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18К-1а/д "Волгоград - Октябрьский - Котельниково - Зимовники - Сальск" (в границах территории Волгоградской обл.)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а/д "Котельниково - Зимовники - Сальск - Песчанокопское" (от границы Волгоградской обл.)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а/д "Котельниково - Зимовники - Сальск - Песчанокопское"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 а/д "Ростов-на-Дону (М-4 «Дон») –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60К-267 а/д "город Ростов-на-Дону (от магистрали "Дон") – город Ставрополь (до границы Ставропольского края)" – посёлок Белая Глина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 "город Тихорецк – село Белая Глина –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"Краснодар – Кропоткин –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03К-007 "город Тихорецк – село Белая Глина – граница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60К-267 а/д "город Ростов-на-Дону (от магистрали "Дон") – город Ставрополь (до границы Ставропольского края)" – посёлок Белая Глина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 а/д "Ростов-на-Дону (М-4 «Дон») –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а/д "Котельниково - Зимовники - Сальск - Песчанокопское"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а/д "Котельниково - Зимовники - Сальск - Песчанокопское" (от границы территории Волгоградской обл.)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18К-1а/д "Волгоград - Октябрьский - Котельниково - Зимовники - Сальск" (в границах территории Волгоградской обл.)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